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2B077" w14:textId="77777777" w:rsidR="00980011" w:rsidRPr="00BC32B8" w:rsidRDefault="00980011" w:rsidP="00980011">
      <w:pPr>
        <w:jc w:val="center"/>
        <w:rPr>
          <w:rFonts w:ascii="Arial" w:hAnsi="Arial" w:cs="Arial"/>
          <w:b/>
          <w:bCs/>
          <w:color w:val="365F91"/>
          <w:sz w:val="28"/>
          <w:lang w:val="en-US"/>
        </w:rPr>
      </w:pPr>
    </w:p>
    <w:p w14:paraId="4C0888E4" w14:textId="77777777" w:rsidR="00980011" w:rsidRPr="00BC32B8" w:rsidRDefault="00980011" w:rsidP="00980011">
      <w:pPr>
        <w:jc w:val="center"/>
        <w:rPr>
          <w:rFonts w:ascii="Arial" w:hAnsi="Arial" w:cs="Arial"/>
          <w:b/>
          <w:bCs/>
          <w:color w:val="365F91"/>
          <w:sz w:val="28"/>
          <w:lang w:val="en-US"/>
        </w:rPr>
      </w:pPr>
    </w:p>
    <w:p w14:paraId="65F5DB30" w14:textId="2E6996B1" w:rsidR="3FAFE716" w:rsidRDefault="38153C47" w:rsidP="3FAFE716">
      <w:pPr>
        <w:jc w:val="center"/>
      </w:pPr>
      <w:r>
        <w:rPr>
          <w:noProof/>
        </w:rPr>
        <w:drawing>
          <wp:inline distT="0" distB="0" distL="0" distR="0" wp14:anchorId="1C7B75F7" wp14:editId="3F314D9D">
            <wp:extent cx="4524375" cy="1838325"/>
            <wp:effectExtent l="0" t="0" r="0" b="0"/>
            <wp:docPr id="1319630307" name="Picture 131963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72EB" w14:textId="29F3138E" w:rsidR="0026501D" w:rsidRPr="0026501D" w:rsidRDefault="00B06AD9" w:rsidP="002650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8"/>
          <w:szCs w:val="48"/>
          <w:lang w:val="en-US"/>
        </w:rPr>
      </w:pPr>
      <w:r>
        <w:rPr>
          <w:rFonts w:ascii="Arial" w:hAnsi="Arial" w:cs="Arial"/>
          <w:color w:val="000000"/>
          <w:sz w:val="48"/>
          <w:szCs w:val="48"/>
          <w:lang w:val="en-US"/>
        </w:rPr>
        <w:t>Document Retention Policy</w:t>
      </w:r>
    </w:p>
    <w:p w14:paraId="37D7BD61" w14:textId="77777777" w:rsidR="00980011" w:rsidRPr="0091392E" w:rsidRDefault="00980011" w:rsidP="00980011">
      <w:pPr>
        <w:jc w:val="center"/>
        <w:rPr>
          <w:rFonts w:ascii="Arial" w:hAnsi="Arial" w:cs="Arial"/>
          <w:b/>
          <w:bCs/>
          <w:color w:val="365F91"/>
          <w:sz w:val="24"/>
          <w:szCs w:val="24"/>
          <w:lang w:val="en-US"/>
        </w:rPr>
      </w:pPr>
    </w:p>
    <w:p w14:paraId="6A88FE4A" w14:textId="77777777" w:rsidR="00980011" w:rsidRPr="0091392E" w:rsidRDefault="00980011" w:rsidP="00980011">
      <w:pPr>
        <w:jc w:val="center"/>
        <w:rPr>
          <w:rFonts w:ascii="Arial" w:hAnsi="Arial" w:cs="Arial"/>
          <w:bCs/>
          <w:sz w:val="24"/>
          <w:szCs w:val="24"/>
          <w:lang w:val="en-US"/>
        </w:rPr>
      </w:pPr>
    </w:p>
    <w:p w14:paraId="5FF6D0A2" w14:textId="5BECB72A" w:rsidR="0026501D" w:rsidRPr="0026501D" w:rsidRDefault="0026501D" w:rsidP="3F314D9D">
      <w:pPr>
        <w:spacing w:before="120" w:after="120" w:line="251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3F314D9D">
        <w:rPr>
          <w:rFonts w:asciiTheme="minorHAnsi" w:eastAsiaTheme="minorEastAsia" w:hAnsiTheme="minorHAnsi" w:cstheme="minorBidi"/>
          <w:sz w:val="24"/>
          <w:szCs w:val="24"/>
        </w:rPr>
        <w:t>Reviewed by</w:t>
      </w:r>
      <w:r w:rsidR="1767AEE0" w:rsidRPr="3F314D9D">
        <w:rPr>
          <w:rFonts w:asciiTheme="minorHAnsi" w:eastAsiaTheme="minorEastAsia" w:hAnsiTheme="minorHAnsi" w:cstheme="minorBidi"/>
          <w:sz w:val="24"/>
          <w:szCs w:val="24"/>
        </w:rPr>
        <w:t xml:space="preserve"> Andrew Friesen, Director of Curriculum and Quality</w:t>
      </w:r>
    </w:p>
    <w:p w14:paraId="1AAEB33E" w14:textId="7B36F343" w:rsidR="0026501D" w:rsidRPr="0026501D" w:rsidRDefault="0026501D" w:rsidP="3F314D9D">
      <w:pPr>
        <w:spacing w:before="120" w:after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3F314D9D">
        <w:rPr>
          <w:rFonts w:asciiTheme="minorHAnsi" w:eastAsiaTheme="minorEastAsia" w:hAnsiTheme="minorHAnsi" w:cstheme="minorBidi"/>
          <w:sz w:val="24"/>
          <w:szCs w:val="24"/>
        </w:rPr>
        <w:t xml:space="preserve">Approved by </w:t>
      </w:r>
      <w:r w:rsidR="56D224DD" w:rsidRPr="3F314D9D">
        <w:rPr>
          <w:rFonts w:asciiTheme="minorHAnsi" w:eastAsiaTheme="minorEastAsia" w:hAnsiTheme="minorHAnsi" w:cstheme="minorBidi"/>
          <w:sz w:val="24"/>
          <w:szCs w:val="24"/>
        </w:rPr>
        <w:t>Alex Gettings</w:t>
      </w:r>
      <w:r w:rsidRPr="3F314D9D">
        <w:rPr>
          <w:rFonts w:asciiTheme="minorHAnsi" w:eastAsiaTheme="minorEastAsia" w:hAnsiTheme="minorHAnsi" w:cstheme="minorBidi"/>
          <w:sz w:val="24"/>
          <w:szCs w:val="24"/>
        </w:rPr>
        <w:t xml:space="preserve">, </w:t>
      </w:r>
      <w:r w:rsidR="61019D92" w:rsidRPr="3F314D9D">
        <w:rPr>
          <w:rFonts w:asciiTheme="minorHAnsi" w:eastAsiaTheme="minorEastAsia" w:hAnsiTheme="minorHAnsi" w:cstheme="minorBidi"/>
          <w:sz w:val="24"/>
          <w:szCs w:val="24"/>
        </w:rPr>
        <w:t>Director of Operations</w:t>
      </w:r>
    </w:p>
    <w:p w14:paraId="3B1F0393" w14:textId="1ACEC349" w:rsidR="0026501D" w:rsidRPr="0026501D" w:rsidRDefault="0026501D" w:rsidP="3F314D9D">
      <w:pPr>
        <w:spacing w:before="120" w:after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3F314D9D">
        <w:rPr>
          <w:rFonts w:asciiTheme="minorHAnsi" w:eastAsiaTheme="minorEastAsia" w:hAnsiTheme="minorHAnsi" w:cstheme="minorBidi"/>
          <w:sz w:val="24"/>
          <w:szCs w:val="24"/>
        </w:rPr>
        <w:t xml:space="preserve">Version date: </w:t>
      </w:r>
      <w:r w:rsidR="00B06AD9" w:rsidRPr="3F314D9D">
        <w:rPr>
          <w:rFonts w:asciiTheme="minorHAnsi" w:eastAsiaTheme="minorEastAsia" w:hAnsiTheme="minorHAnsi" w:cstheme="minorBidi"/>
          <w:sz w:val="24"/>
          <w:szCs w:val="24"/>
        </w:rPr>
        <w:t>2</w:t>
      </w:r>
      <w:r w:rsidR="76BA2178" w:rsidRPr="3F314D9D">
        <w:rPr>
          <w:rFonts w:asciiTheme="minorHAnsi" w:eastAsiaTheme="minorEastAsia" w:hAnsiTheme="minorHAnsi" w:cstheme="minorBidi"/>
          <w:sz w:val="24"/>
          <w:szCs w:val="24"/>
        </w:rPr>
        <w:t>0/04/23</w:t>
      </w:r>
    </w:p>
    <w:p w14:paraId="2FD90521" w14:textId="25992420" w:rsidR="0026501D" w:rsidRPr="0026501D" w:rsidRDefault="0026501D" w:rsidP="3F314D9D">
      <w:pPr>
        <w:spacing w:before="120" w:after="120" w:line="240" w:lineRule="auto"/>
        <w:rPr>
          <w:rFonts w:asciiTheme="minorHAnsi" w:eastAsiaTheme="minorEastAsia" w:hAnsiTheme="minorHAnsi" w:cstheme="minorBidi"/>
          <w:sz w:val="24"/>
          <w:szCs w:val="24"/>
        </w:rPr>
      </w:pPr>
      <w:r w:rsidRPr="3F314D9D">
        <w:rPr>
          <w:rFonts w:asciiTheme="minorHAnsi" w:eastAsiaTheme="minorEastAsia" w:hAnsiTheme="minorHAnsi" w:cstheme="minorBidi"/>
          <w:sz w:val="24"/>
          <w:szCs w:val="24"/>
        </w:rPr>
        <w:t>Review schedule: 2</w:t>
      </w:r>
      <w:r w:rsidR="195505D5" w:rsidRPr="3F314D9D">
        <w:rPr>
          <w:rFonts w:asciiTheme="minorHAnsi" w:eastAsiaTheme="minorEastAsia" w:hAnsiTheme="minorHAnsi" w:cstheme="minorBidi"/>
          <w:sz w:val="24"/>
          <w:szCs w:val="24"/>
        </w:rPr>
        <w:t>0/04/24</w:t>
      </w:r>
      <w:r w:rsidRPr="3F314D9D">
        <w:rPr>
          <w:rFonts w:asciiTheme="minorHAnsi" w:eastAsiaTheme="minorEastAsia" w:hAnsiTheme="minorHAnsi" w:cstheme="minorBidi"/>
          <w:sz w:val="24"/>
          <w:szCs w:val="24"/>
        </w:rPr>
        <w:t xml:space="preserve"> or in line with operating procedure and/or legislative updates/requirements</w:t>
      </w:r>
    </w:p>
    <w:p w14:paraId="33A69DF4" w14:textId="77777777" w:rsidR="0026501D" w:rsidRPr="0026501D" w:rsidRDefault="0026501D" w:rsidP="0026501D">
      <w:pPr>
        <w:spacing w:before="120" w:after="12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26501D">
        <w:rPr>
          <w:rFonts w:asciiTheme="minorHAnsi" w:eastAsiaTheme="minorHAnsi" w:hAnsiTheme="minorHAnsi" w:cstheme="minorBidi"/>
          <w:sz w:val="24"/>
          <w:szCs w:val="24"/>
        </w:rPr>
        <w:t>Person/s responsible: SLT, all management and staff</w:t>
      </w:r>
    </w:p>
    <w:p w14:paraId="1A0660C0" w14:textId="0A6D8F35" w:rsidR="0026501D" w:rsidRPr="0026501D" w:rsidRDefault="3FAFE716" w:rsidP="3FAFE716">
      <w:pPr>
        <w:spacing w:after="81" w:line="259" w:lineRule="auto"/>
        <w:ind w:left="-5"/>
      </w:pPr>
      <w:r w:rsidRPr="3F314D9D">
        <w:rPr>
          <w:rFonts w:asciiTheme="minorHAnsi" w:eastAsiaTheme="minorEastAsia" w:hAnsiTheme="minorHAnsi" w:cstheme="minorBidi"/>
        </w:rPr>
        <w:t xml:space="preserve">Signed </w:t>
      </w:r>
      <w:r w:rsidR="3CCF97AC" w:rsidRPr="3F314D9D">
        <w:rPr>
          <w:rFonts w:ascii="Baguet Script" w:eastAsia="Baguet Script" w:hAnsi="Baguet Script" w:cs="Baguet Script"/>
        </w:rPr>
        <w:t>Andrew Friesen</w:t>
      </w:r>
    </w:p>
    <w:p w14:paraId="01BA67B1" w14:textId="77777777" w:rsidR="0026501D" w:rsidRPr="0026501D" w:rsidRDefault="0026501D" w:rsidP="0026501D">
      <w:pPr>
        <w:spacing w:after="81" w:line="259" w:lineRule="auto"/>
        <w:ind w:left="-5"/>
        <w:rPr>
          <w:rFonts w:asciiTheme="minorHAnsi" w:eastAsiaTheme="minorHAnsi" w:hAnsiTheme="minorHAnsi" w:cstheme="minorBidi"/>
        </w:rPr>
      </w:pPr>
    </w:p>
    <w:p w14:paraId="67289EC8" w14:textId="7CC0711D" w:rsidR="0026501D" w:rsidRPr="0026501D" w:rsidRDefault="0026501D" w:rsidP="3F314D9D">
      <w:pPr>
        <w:spacing w:after="81" w:line="259" w:lineRule="auto"/>
        <w:ind w:left="-5"/>
        <w:rPr>
          <w:rFonts w:asciiTheme="minorHAnsi" w:eastAsiaTheme="minorEastAsia" w:hAnsiTheme="minorHAnsi" w:cstheme="minorBidi"/>
        </w:rPr>
      </w:pPr>
      <w:r w:rsidRPr="3F314D9D">
        <w:rPr>
          <w:rFonts w:asciiTheme="minorHAnsi" w:eastAsiaTheme="minorEastAsia" w:hAnsiTheme="minorHAnsi" w:cstheme="minorBidi"/>
        </w:rPr>
        <w:t xml:space="preserve">Signed </w:t>
      </w:r>
      <w:r w:rsidR="79BFBAE1" w:rsidRPr="3F314D9D">
        <w:rPr>
          <w:rFonts w:ascii="Baguet Script" w:eastAsia="Baguet Script" w:hAnsi="Baguet Script" w:cs="Baguet Script"/>
        </w:rPr>
        <w:t>Alex Gettings</w:t>
      </w:r>
    </w:p>
    <w:p w14:paraId="1C604251" w14:textId="77777777" w:rsidR="0026501D" w:rsidRPr="0026501D" w:rsidRDefault="0026501D" w:rsidP="0026501D">
      <w:pPr>
        <w:spacing w:after="81" w:line="259" w:lineRule="auto"/>
        <w:ind w:left="-5"/>
        <w:rPr>
          <w:rFonts w:asciiTheme="minorHAnsi" w:eastAsiaTheme="minorHAnsi" w:hAnsiTheme="minorHAnsi" w:cstheme="minorBidi"/>
        </w:rPr>
      </w:pPr>
      <w:r w:rsidRPr="0026501D">
        <w:rPr>
          <w:rFonts w:asciiTheme="minorHAnsi" w:eastAsiaTheme="minorHAnsi" w:hAnsiTheme="minorHAnsi" w:cstheme="minorBidi"/>
        </w:rPr>
        <w:t>Policy owner</w:t>
      </w:r>
    </w:p>
    <w:p w14:paraId="33DCD7DF" w14:textId="77777777" w:rsidR="0026501D" w:rsidRPr="0026501D" w:rsidRDefault="0026501D" w:rsidP="0026501D">
      <w:pPr>
        <w:spacing w:after="81" w:line="259" w:lineRule="auto"/>
        <w:ind w:left="-5"/>
        <w:rPr>
          <w:rFonts w:asciiTheme="minorHAnsi" w:eastAsiaTheme="minorHAnsi" w:hAnsiTheme="minorHAnsi" w:cstheme="minorBidi"/>
        </w:rPr>
      </w:pPr>
    </w:p>
    <w:p w14:paraId="3A525390" w14:textId="43707F7E" w:rsidR="0026501D" w:rsidRPr="0026501D" w:rsidRDefault="0026501D" w:rsidP="3FAFE716">
      <w:pPr>
        <w:spacing w:after="81" w:line="259" w:lineRule="auto"/>
        <w:ind w:left="-5"/>
        <w:rPr>
          <w:rFonts w:asciiTheme="minorHAnsi" w:eastAsiaTheme="minorEastAsia" w:hAnsiTheme="minorHAnsi" w:cstheme="minorBidi"/>
        </w:rPr>
      </w:pPr>
    </w:p>
    <w:p w14:paraId="01EC72B0" w14:textId="53E8C043" w:rsidR="00980011" w:rsidRPr="0091392E" w:rsidRDefault="00980011" w:rsidP="00980011">
      <w:pPr>
        <w:rPr>
          <w:rFonts w:ascii="Arial" w:hAnsi="Arial" w:cs="Arial"/>
          <w:b/>
          <w:bCs/>
          <w:color w:val="4F81BD"/>
          <w:sz w:val="24"/>
          <w:szCs w:val="24"/>
        </w:rPr>
      </w:pPr>
    </w:p>
    <w:bookmarkStart w:id="0" w:name="_Toc349825125" w:displacedByCustomXml="next"/>
    <w:sdt>
      <w:sdtPr>
        <w:rPr>
          <w:rFonts w:ascii="Arial" w:eastAsia="Calibri" w:hAnsi="Arial" w:cs="Arial"/>
          <w:b w:val="0"/>
          <w:bCs w:val="0"/>
          <w:noProof/>
          <w:color w:val="auto"/>
          <w:sz w:val="24"/>
          <w:szCs w:val="24"/>
          <w:lang w:val="en-GB" w:eastAsia="en-GB"/>
        </w:rPr>
        <w:id w:val="1412737379"/>
        <w:docPartObj>
          <w:docPartGallery w:val="Table of Contents"/>
          <w:docPartUnique/>
        </w:docPartObj>
      </w:sdtPr>
      <w:sdtEndPr>
        <w:rPr>
          <w:rFonts w:eastAsiaTheme="minorEastAsia"/>
          <w:sz w:val="22"/>
          <w:szCs w:val="22"/>
        </w:rPr>
      </w:sdtEndPr>
      <w:sdtContent>
        <w:p w14:paraId="66F86B21" w14:textId="77777777" w:rsidR="0010136E" w:rsidRPr="0091392E" w:rsidRDefault="0010136E" w:rsidP="00980011">
          <w:pPr>
            <w:pStyle w:val="TOCHeading"/>
            <w:rPr>
              <w:rFonts w:ascii="Arial" w:eastAsia="Calibri" w:hAnsi="Arial" w:cs="Arial"/>
              <w:b w:val="0"/>
              <w:bCs w:val="0"/>
              <w:color w:val="auto"/>
              <w:sz w:val="24"/>
              <w:szCs w:val="24"/>
              <w:lang w:val="en-GB"/>
            </w:rPr>
          </w:pPr>
        </w:p>
        <w:p w14:paraId="3302629F" w14:textId="7272701C" w:rsidR="00337EF2" w:rsidRPr="00337EF2" w:rsidRDefault="00980011" w:rsidP="00337EF2">
          <w:pPr>
            <w:pStyle w:val="TOCHeading"/>
            <w:rPr>
              <w:rFonts w:ascii="Arial" w:hAnsi="Arial" w:cs="Arial"/>
              <w:sz w:val="24"/>
              <w:szCs w:val="24"/>
            </w:rPr>
          </w:pPr>
          <w:r w:rsidRPr="0091392E">
            <w:rPr>
              <w:rFonts w:ascii="Arial" w:hAnsi="Arial" w:cs="Arial"/>
              <w:sz w:val="24"/>
              <w:szCs w:val="24"/>
            </w:rPr>
            <w:t>Contents</w:t>
          </w:r>
          <w:r w:rsidRPr="0091392E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begin"/>
          </w:r>
          <w:r w:rsidRPr="0091392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91392E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separate"/>
          </w:r>
        </w:p>
        <w:p w14:paraId="563B322B" w14:textId="4D4B56E2" w:rsidR="00337EF2" w:rsidRDefault="007117C0" w:rsidP="00FA1B97">
          <w:pPr>
            <w:pStyle w:val="TOC1"/>
            <w:rPr>
              <w:rFonts w:asciiTheme="minorHAnsi" w:hAnsiTheme="minorHAnsi" w:cstheme="minorBidi"/>
            </w:rPr>
          </w:pPr>
          <w:hyperlink w:anchor="_Toc80019015" w:history="1">
            <w:r w:rsidR="00337EF2" w:rsidRPr="006F6C92">
              <w:rPr>
                <w:rStyle w:val="Hyperlink"/>
                <w:rFonts w:cs="Arial"/>
              </w:rPr>
              <w:t>Overview</w:t>
            </w:r>
            <w:r w:rsidR="00337EF2">
              <w:rPr>
                <w:webHidden/>
              </w:rPr>
              <w:tab/>
            </w:r>
            <w:r w:rsidR="00337EF2">
              <w:rPr>
                <w:webHidden/>
              </w:rPr>
              <w:fldChar w:fldCharType="begin"/>
            </w:r>
            <w:r w:rsidR="00337EF2">
              <w:rPr>
                <w:webHidden/>
              </w:rPr>
              <w:instrText xml:space="preserve"> PAGEREF _Toc80019015 \h </w:instrText>
            </w:r>
            <w:r w:rsidR="00337EF2">
              <w:rPr>
                <w:webHidden/>
              </w:rPr>
            </w:r>
            <w:r w:rsidR="00337EF2">
              <w:rPr>
                <w:webHidden/>
              </w:rPr>
              <w:fldChar w:fldCharType="separate"/>
            </w:r>
            <w:r w:rsidR="00337EF2">
              <w:rPr>
                <w:webHidden/>
              </w:rPr>
              <w:t>3</w:t>
            </w:r>
            <w:r w:rsidR="00337EF2">
              <w:rPr>
                <w:webHidden/>
              </w:rPr>
              <w:fldChar w:fldCharType="end"/>
            </w:r>
          </w:hyperlink>
        </w:p>
        <w:p w14:paraId="2B22C802" w14:textId="2AE10094" w:rsidR="00E51946" w:rsidRDefault="00E51946" w:rsidP="00FA1B97">
          <w:pPr>
            <w:pStyle w:val="TOC1"/>
          </w:pPr>
          <w:r>
            <w:t>Record keeping requirements</w:t>
          </w:r>
          <w:r>
            <w:tab/>
            <w:t>3</w:t>
          </w:r>
        </w:p>
        <w:p w14:paraId="77D47228" w14:textId="3D399760" w:rsidR="00E51946" w:rsidRDefault="00E51946" w:rsidP="00FA1B97">
          <w:pPr>
            <w:pStyle w:val="TOC1"/>
          </w:pPr>
          <w:r>
            <w:t>File storage</w:t>
          </w:r>
          <w:r>
            <w:tab/>
            <w:t>3</w:t>
          </w:r>
        </w:p>
        <w:p w14:paraId="5616CCEE" w14:textId="52CC395F" w:rsidR="00E51946" w:rsidRDefault="00E51946" w:rsidP="00FA1B97">
          <w:pPr>
            <w:pStyle w:val="TOC1"/>
            <w:rPr>
              <w:b/>
              <w:bCs/>
              <w:sz w:val="24"/>
              <w:szCs w:val="24"/>
            </w:rPr>
          </w:pPr>
          <w:r>
            <w:t>Retention of records</w:t>
          </w:r>
          <w:r w:rsidR="00980011" w:rsidRPr="0091392E">
            <w:rPr>
              <w:b/>
              <w:bCs/>
              <w:sz w:val="24"/>
              <w:szCs w:val="24"/>
            </w:rPr>
            <w:fldChar w:fldCharType="end"/>
          </w:r>
          <w:r w:rsidRPr="00E51946">
            <w:rPr>
              <w:sz w:val="24"/>
              <w:szCs w:val="24"/>
            </w:rPr>
            <w:tab/>
            <w:t>3</w:t>
          </w:r>
        </w:p>
        <w:p w14:paraId="4BA28AD6" w14:textId="20B390CA" w:rsidR="00E51946" w:rsidRDefault="00E51946" w:rsidP="00FA1B97">
          <w:pPr>
            <w:pStyle w:val="TOC1"/>
          </w:pPr>
          <w:r>
            <w:lastRenderedPageBreak/>
            <w:t>Disposal of records</w:t>
          </w:r>
          <w:r>
            <w:tab/>
            <w:t>4</w:t>
          </w:r>
        </w:p>
        <w:p w14:paraId="60312AE7" w14:textId="7FC1DF5A" w:rsidR="00FA1B97" w:rsidRPr="00FA1B97" w:rsidRDefault="00FA1B97" w:rsidP="00FA1B97">
          <w:pPr>
            <w:pStyle w:val="TOC1"/>
          </w:pPr>
          <w:r w:rsidRPr="00FA1B97">
            <w:t>Monitoring and review</w:t>
          </w:r>
          <w:r>
            <w:t xml:space="preserve"> ……………………………………………………………………………</w:t>
          </w:r>
          <w:r>
            <w:tab/>
            <w:t xml:space="preserve">4   </w:t>
          </w:r>
        </w:p>
        <w:p w14:paraId="6EA59301" w14:textId="584E9609" w:rsidR="00980011" w:rsidRPr="0091392E" w:rsidRDefault="007117C0" w:rsidP="00FA1B97">
          <w:pPr>
            <w:pStyle w:val="TOC1"/>
          </w:pPr>
        </w:p>
      </w:sdtContent>
    </w:sdt>
    <w:p w14:paraId="6105780F" w14:textId="6BB1084C" w:rsidR="00980011" w:rsidRPr="0091392E" w:rsidRDefault="00980011" w:rsidP="00980011">
      <w:pPr>
        <w:spacing w:after="0" w:line="240" w:lineRule="auto"/>
        <w:rPr>
          <w:rFonts w:ascii="Arial" w:eastAsia="Times New Roman" w:hAnsi="Arial" w:cs="Arial"/>
          <w:b/>
          <w:bCs/>
          <w:color w:val="365F91"/>
          <w:sz w:val="24"/>
          <w:szCs w:val="24"/>
        </w:rPr>
      </w:pPr>
      <w:r w:rsidRPr="0091392E">
        <w:rPr>
          <w:rFonts w:ascii="Arial" w:hAnsi="Arial" w:cs="Arial"/>
          <w:sz w:val="24"/>
          <w:szCs w:val="24"/>
        </w:rPr>
        <w:br w:type="page"/>
      </w:r>
    </w:p>
    <w:p w14:paraId="3620C640" w14:textId="1276B223" w:rsidR="00980011" w:rsidRPr="0091392E" w:rsidRDefault="00B36F8D" w:rsidP="0091392E">
      <w:pPr>
        <w:pStyle w:val="Heading1"/>
        <w:rPr>
          <w:rFonts w:ascii="Arial" w:hAnsi="Arial" w:cs="Arial"/>
          <w:sz w:val="24"/>
          <w:szCs w:val="24"/>
        </w:rPr>
      </w:pPr>
      <w:bookmarkStart w:id="1" w:name="_Toc80019015"/>
      <w:bookmarkStart w:id="2" w:name="_Hlk81501592"/>
      <w:bookmarkEnd w:id="0"/>
      <w:r>
        <w:rPr>
          <w:rFonts w:ascii="Arial" w:hAnsi="Arial" w:cs="Arial"/>
          <w:sz w:val="24"/>
          <w:szCs w:val="24"/>
        </w:rPr>
        <w:lastRenderedPageBreak/>
        <w:t>Overview</w:t>
      </w:r>
      <w:bookmarkEnd w:id="1"/>
    </w:p>
    <w:bookmarkEnd w:id="2"/>
    <w:p w14:paraId="09702685" w14:textId="09E451EB" w:rsidR="00B06AD9" w:rsidRDefault="00B06AD9" w:rsidP="009800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a training provider accessing government funding for learning programmes via local authorities and the National Skill Fund, </w:t>
      </w:r>
      <w:r w:rsidR="00980011" w:rsidRPr="0091392E">
        <w:rPr>
          <w:rFonts w:ascii="Arial" w:hAnsi="Arial" w:cs="Arial"/>
          <w:sz w:val="24"/>
          <w:szCs w:val="24"/>
        </w:rPr>
        <w:t xml:space="preserve">Netcom Training </w:t>
      </w:r>
      <w:r>
        <w:rPr>
          <w:rFonts w:ascii="Arial" w:hAnsi="Arial" w:cs="Arial"/>
          <w:sz w:val="24"/>
          <w:szCs w:val="24"/>
        </w:rPr>
        <w:t xml:space="preserve">will adhere to the appropriate document retention requirements </w:t>
      </w:r>
      <w:proofErr w:type="gramStart"/>
      <w:r>
        <w:rPr>
          <w:rFonts w:ascii="Arial" w:hAnsi="Arial" w:cs="Arial"/>
          <w:sz w:val="24"/>
          <w:szCs w:val="24"/>
        </w:rPr>
        <w:t>and also</w:t>
      </w:r>
      <w:proofErr w:type="gramEnd"/>
      <w:r>
        <w:rPr>
          <w:rFonts w:ascii="Arial" w:hAnsi="Arial" w:cs="Arial"/>
          <w:sz w:val="24"/>
          <w:szCs w:val="24"/>
        </w:rPr>
        <w:t xml:space="preserve"> meet those of the Data Protection Act 2018 in relation to data sharing and protection. The business is registered with the Information Commissioners </w:t>
      </w:r>
      <w:proofErr w:type="gramStart"/>
      <w:r>
        <w:rPr>
          <w:rFonts w:ascii="Arial" w:hAnsi="Arial" w:cs="Arial"/>
          <w:sz w:val="24"/>
          <w:szCs w:val="24"/>
        </w:rPr>
        <w:t>Office(</w:t>
      </w:r>
      <w:proofErr w:type="gramEnd"/>
      <w:r>
        <w:rPr>
          <w:rFonts w:ascii="Arial" w:hAnsi="Arial" w:cs="Arial"/>
          <w:sz w:val="24"/>
          <w:szCs w:val="24"/>
        </w:rPr>
        <w:t xml:space="preserve">ICO) and will meets its obligations in accordance. </w:t>
      </w:r>
    </w:p>
    <w:p w14:paraId="431274B6" w14:textId="1011BE6B" w:rsidR="00CA2EF2" w:rsidRDefault="00B06AD9" w:rsidP="00CA2E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Learner records will be transferred if required by</w:t>
      </w:r>
      <w:r w:rsidR="009938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relevant funding authority at the </w:t>
      </w:r>
      <w:r w:rsidR="0099387B">
        <w:rPr>
          <w:rFonts w:ascii="Arial" w:hAnsi="Arial" w:cs="Arial"/>
          <w:sz w:val="24"/>
          <w:szCs w:val="24"/>
        </w:rPr>
        <w:t xml:space="preserve">termination of contracts. </w:t>
      </w:r>
      <w:r w:rsidR="00CA2EF2">
        <w:rPr>
          <w:rFonts w:ascii="Arial" w:hAnsi="Arial" w:cs="Arial"/>
          <w:sz w:val="24"/>
          <w:szCs w:val="24"/>
        </w:rPr>
        <w:t>All other records will be destroyed if they have reached the retention period or retained until such a time has lapsed</w:t>
      </w:r>
      <w:r w:rsidR="0076676A">
        <w:rPr>
          <w:rFonts w:ascii="Arial" w:hAnsi="Arial" w:cs="Arial"/>
          <w:sz w:val="24"/>
          <w:szCs w:val="24"/>
        </w:rPr>
        <w:t>.</w:t>
      </w:r>
    </w:p>
    <w:p w14:paraId="5664B6CA" w14:textId="7AF21251" w:rsidR="006D43F7" w:rsidRDefault="006D43F7" w:rsidP="00CA2E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company Data Protection policy should be referred to in conjunction with the content of this policy.</w:t>
      </w:r>
    </w:p>
    <w:p w14:paraId="7831595F" w14:textId="77777777" w:rsidR="00E45E68" w:rsidRDefault="00E45E68" w:rsidP="00E45E68">
      <w:pPr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</w:pPr>
      <w:r w:rsidRPr="00CA2EF2"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  <w:t xml:space="preserve">Record keeping </w:t>
      </w:r>
      <w:r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  <w:t>requirements</w:t>
      </w:r>
    </w:p>
    <w:p w14:paraId="6CC30C17" w14:textId="1B99D948" w:rsidR="006D43F7" w:rsidRPr="006D43F7" w:rsidRDefault="006D43F7" w:rsidP="00E45E68">
      <w:pPr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Files will be kept for each learner and will contain as a minimum requirement</w:t>
      </w:r>
      <w:r w:rsidRPr="006D43F7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for funding purposes</w:t>
      </w:r>
      <w:r w:rsidRPr="006D43F7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:</w:t>
      </w:r>
    </w:p>
    <w:p w14:paraId="11B3CD83" w14:textId="77777777" w:rsidR="006D43F7" w:rsidRPr="006D43F7" w:rsidRDefault="006D43F7" w:rsidP="006D43F7">
      <w:pPr>
        <w:numPr>
          <w:ilvl w:val="0"/>
          <w:numId w:val="5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6D43F7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evidence about the learner, e.g. proof of identify</w:t>
      </w:r>
    </w:p>
    <w:p w14:paraId="39DFD782" w14:textId="77777777" w:rsidR="006D43F7" w:rsidRPr="006D43F7" w:rsidRDefault="006D43F7" w:rsidP="006D43F7">
      <w:pPr>
        <w:numPr>
          <w:ilvl w:val="0"/>
          <w:numId w:val="5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6D43F7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evidence of eligibility for funding</w:t>
      </w:r>
    </w:p>
    <w:p w14:paraId="5B5B638D" w14:textId="77777777" w:rsidR="006D43F7" w:rsidRPr="006D43F7" w:rsidRDefault="006D43F7" w:rsidP="006D43F7">
      <w:pPr>
        <w:numPr>
          <w:ilvl w:val="0"/>
          <w:numId w:val="5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6D43F7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evidence of qualifications/course studied and achieved</w:t>
      </w:r>
    </w:p>
    <w:p w14:paraId="5C070372" w14:textId="5059CB74" w:rsidR="006D43F7" w:rsidRDefault="006D43F7" w:rsidP="006D43F7">
      <w:pPr>
        <w:numPr>
          <w:ilvl w:val="0"/>
          <w:numId w:val="5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any additional information required by funding agencies/rules</w:t>
      </w:r>
    </w:p>
    <w:p w14:paraId="268B8577" w14:textId="1D1D3141" w:rsidR="00E45E68" w:rsidRPr="0091392E" w:rsidRDefault="00E45E68" w:rsidP="00E45E68">
      <w:pPr>
        <w:pStyle w:val="Heading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File storage</w:t>
      </w:r>
    </w:p>
    <w:p w14:paraId="540E239F" w14:textId="782D9AF5" w:rsidR="00E45E68" w:rsidRPr="00E45E68" w:rsidRDefault="00E45E68" w:rsidP="00E45E68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L</w:t>
      </w: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earner files </w:t>
      </w: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are</w:t>
      </w: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stored electronically</w:t>
      </w: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</w:t>
      </w: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in secure off-site cloud-based servers that meet accepted security standards and legal requirements</w:t>
      </w: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. They will contain the</w:t>
      </w: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following information:</w:t>
      </w:r>
    </w:p>
    <w:p w14:paraId="3D796C18" w14:textId="77777777" w:rsidR="00E45E68" w:rsidRPr="00E45E68" w:rsidRDefault="00E45E68" w:rsidP="00E45E68">
      <w:pPr>
        <w:numPr>
          <w:ilvl w:val="0"/>
          <w:numId w:val="6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learner’s surname, first name</w:t>
      </w:r>
    </w:p>
    <w:p w14:paraId="7634ACAE" w14:textId="77777777" w:rsidR="00E45E68" w:rsidRPr="00E45E68" w:rsidRDefault="00E45E68" w:rsidP="00E45E68">
      <w:pPr>
        <w:numPr>
          <w:ilvl w:val="0"/>
          <w:numId w:val="6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course studied</w:t>
      </w:r>
    </w:p>
    <w:p w14:paraId="550820C4" w14:textId="4E85DF25" w:rsidR="006D43F7" w:rsidRPr="00E45E68" w:rsidRDefault="00E45E68" w:rsidP="00CA2EF2">
      <w:pPr>
        <w:numPr>
          <w:ilvl w:val="0"/>
          <w:numId w:val="6"/>
        </w:numPr>
        <w:shd w:val="clear" w:color="auto" w:fill="FFFFFF"/>
        <w:spacing w:after="75" w:line="240" w:lineRule="auto"/>
        <w:ind w:left="1020"/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</w:pP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academic year</w:t>
      </w:r>
    </w:p>
    <w:p w14:paraId="00CE78C5" w14:textId="773BF588" w:rsidR="00E45E68" w:rsidRPr="00E45E68" w:rsidRDefault="00E45E68" w:rsidP="00CA2EF2">
      <w:pPr>
        <w:numPr>
          <w:ilvl w:val="0"/>
          <w:numId w:val="6"/>
        </w:numPr>
        <w:shd w:val="clear" w:color="auto" w:fill="FFFFFF"/>
        <w:spacing w:after="75" w:line="240" w:lineRule="auto"/>
        <w:ind w:left="1020"/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</w:pP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documentation required for funding or awarding body purposes</w:t>
      </w:r>
    </w:p>
    <w:p w14:paraId="4B433ED8" w14:textId="1859A3F1" w:rsidR="006D43F7" w:rsidRDefault="006D43F7" w:rsidP="00CA2EF2">
      <w:pPr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</w:pPr>
    </w:p>
    <w:p w14:paraId="25ADDA23" w14:textId="77777777" w:rsidR="00F67C67" w:rsidRDefault="00E45E68" w:rsidP="00F67C67">
      <w:pPr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</w:pPr>
      <w:r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  <w:t>Retention of records</w:t>
      </w:r>
    </w:p>
    <w:p w14:paraId="152769CB" w14:textId="1C88ED70" w:rsidR="00F67C67" w:rsidRDefault="00E45E68" w:rsidP="00C02DF1">
      <w:pPr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Learner files </w:t>
      </w: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are required to </w:t>
      </w: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be retained securely for 6 years from Financial Year End after </w:t>
      </w:r>
      <w:r w:rsidR="00F67C67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the relevant </w:t>
      </w:r>
      <w:r w:rsidRPr="00E45E68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course </w:t>
      </w:r>
      <w:r w:rsidR="00F67C67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completion. The company will observe any additional requirements that may be placed upon it by funding bodies/awarding bodies and the ICO.</w:t>
      </w:r>
      <w:r w:rsid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Guidance will be sought with these bodies prior to the destruction of documentation after this time has lapsed. In addition, electronic portfolios will be kept for a minimum period of 2 years after which time they will be destroyed. Any certificates held and not claimed by learners will be returned to the relevant awarding </w:t>
      </w:r>
      <w:r w:rsid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lastRenderedPageBreak/>
        <w:t xml:space="preserve">body. Corporate records such as HR, Finance and Contracts will be retained as per guidance form HMRC and Companies House. </w:t>
      </w:r>
    </w:p>
    <w:p w14:paraId="2B4C88A6" w14:textId="5337E4B0" w:rsidR="00C02DF1" w:rsidRDefault="00C02DF1" w:rsidP="00C02DF1">
      <w:pPr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</w:pPr>
      <w:r>
        <w:rPr>
          <w:rFonts w:ascii="Arial" w:hAnsi="Arial" w:cs="Arial"/>
          <w:b/>
          <w:bCs/>
          <w:color w:val="215868" w:themeColor="accent5" w:themeShade="80"/>
          <w:sz w:val="24"/>
          <w:szCs w:val="24"/>
        </w:rPr>
        <w:t>Disposal of records</w:t>
      </w:r>
    </w:p>
    <w:p w14:paraId="1A16387E" w14:textId="05AA8E30" w:rsidR="00C02DF1" w:rsidRPr="00C02DF1" w:rsidRDefault="00C02DF1" w:rsidP="00C02DF1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When records have </w:t>
      </w: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passed</w:t>
      </w:r>
      <w:r w:rsidRP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their retention period, data will be disposed of securely and confidentially.</w:t>
      </w: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</w:t>
      </w:r>
      <w:r w:rsidRP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All records containing personal</w:t>
      </w:r>
      <w:r w:rsidR="00096DD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, confidential </w:t>
      </w:r>
      <w:r w:rsidRP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or sensitive</w:t>
      </w:r>
      <w:r w:rsidR="00096DD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</w:t>
      </w:r>
      <w:r w:rsidRP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information </w:t>
      </w:r>
      <w:r w:rsidR="00096DD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will</w:t>
      </w:r>
      <w:r w:rsidRP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be made either unreadable or unreconstruct</w:t>
      </w:r>
      <w:r w:rsidR="00096DD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i</w:t>
      </w:r>
      <w:r w:rsidRP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ble:</w:t>
      </w:r>
    </w:p>
    <w:p w14:paraId="18F84BE4" w14:textId="659A905D" w:rsidR="00C02DF1" w:rsidRPr="00096DD1" w:rsidRDefault="00096DD1" w:rsidP="00096DD1">
      <w:pPr>
        <w:numPr>
          <w:ilvl w:val="0"/>
          <w:numId w:val="7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removable media </w:t>
      </w:r>
      <w:r w:rsidR="00C02DF1" w:rsidRP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cut into pieces</w:t>
      </w:r>
    </w:p>
    <w:p w14:paraId="7301FBFF" w14:textId="11B2D920" w:rsidR="00096DD1" w:rsidRDefault="00C02DF1" w:rsidP="00096DD1">
      <w:pPr>
        <w:numPr>
          <w:ilvl w:val="0"/>
          <w:numId w:val="7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 w:rsidRPr="00C02DF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disk</w:t>
      </w:r>
      <w:r w:rsidR="00096DD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storage wiped and made available for collection in line with WEEE Regulations</w:t>
      </w:r>
      <w:r w:rsidR="00E51946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,</w:t>
      </w:r>
      <w:r w:rsidR="00096DD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</w:t>
      </w:r>
      <w:r w:rsidR="00E51946">
        <w:rPr>
          <w:rFonts w:ascii="Arial" w:eastAsia="Times New Roman" w:hAnsi="Arial" w:cs="Arial"/>
          <w:color w:val="0B0C0C"/>
          <w:sz w:val="24"/>
          <w:szCs w:val="24"/>
          <w:lang w:eastAsia="en-GB"/>
        </w:rPr>
        <w:t>along with any other computer components or accessories containing data for recycling purposes or safe disposal</w:t>
      </w:r>
    </w:p>
    <w:p w14:paraId="7725B2F4" w14:textId="77777777" w:rsidR="00096DD1" w:rsidRDefault="00096DD1" w:rsidP="00096DD1">
      <w:p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</w:p>
    <w:p w14:paraId="511157BD" w14:textId="628124C4" w:rsidR="00C02DF1" w:rsidRDefault="00096DD1" w:rsidP="00096DD1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Under no circumstances should </w:t>
      </w:r>
      <w:r w:rsidR="00C02DF1" w:rsidRPr="00096DD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records </w:t>
      </w: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be disposed of with</w:t>
      </w:r>
      <w:r w:rsidR="00C02DF1" w:rsidRPr="00096DD1">
        <w:rPr>
          <w:rFonts w:ascii="Arial" w:eastAsia="Times New Roman" w:hAnsi="Arial" w:cs="Arial"/>
          <w:color w:val="0B0C0C"/>
          <w:sz w:val="24"/>
          <w:szCs w:val="24"/>
          <w:lang w:eastAsia="en-GB"/>
        </w:rPr>
        <w:t xml:space="preserve"> regular waste </w:t>
      </w:r>
      <w:r>
        <w:rPr>
          <w:rFonts w:ascii="Arial" w:eastAsia="Times New Roman" w:hAnsi="Arial" w:cs="Arial"/>
          <w:color w:val="0B0C0C"/>
          <w:sz w:val="24"/>
          <w:szCs w:val="24"/>
          <w:lang w:eastAsia="en-GB"/>
        </w:rPr>
        <w:t>disposal</w:t>
      </w:r>
    </w:p>
    <w:p w14:paraId="0F6C66E5" w14:textId="77777777" w:rsidR="00E51946" w:rsidRDefault="00E51946" w:rsidP="00096DD1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B0C0C"/>
          <w:sz w:val="24"/>
          <w:szCs w:val="24"/>
          <w:lang w:eastAsia="en-GB"/>
        </w:rPr>
      </w:pPr>
    </w:p>
    <w:p w14:paraId="7857AFCC" w14:textId="3AC55463" w:rsidR="00FA1B97" w:rsidRPr="00E51946" w:rsidRDefault="00FA1B97" w:rsidP="00FA1B97">
      <w:pPr>
        <w:keepNext/>
        <w:keepLines/>
        <w:autoSpaceDE w:val="0"/>
        <w:autoSpaceDN w:val="0"/>
        <w:adjustRightInd w:val="0"/>
        <w:spacing w:before="200" w:after="0" w:line="240" w:lineRule="auto"/>
        <w:outlineLvl w:val="1"/>
        <w:rPr>
          <w:rFonts w:ascii="Arial" w:eastAsia="Times New Roman" w:hAnsi="Arial" w:cs="Arial"/>
          <w:b/>
          <w:bCs/>
          <w:color w:val="215868" w:themeColor="accent5" w:themeShade="80"/>
          <w:sz w:val="24"/>
          <w:szCs w:val="24"/>
        </w:rPr>
      </w:pPr>
      <w:bookmarkStart w:id="3" w:name="_Toc393287681"/>
      <w:r w:rsidRPr="00E51946">
        <w:rPr>
          <w:rFonts w:ascii="Arial" w:eastAsia="Times New Roman" w:hAnsi="Arial" w:cs="Arial"/>
          <w:b/>
          <w:bCs/>
          <w:color w:val="215868" w:themeColor="accent5" w:themeShade="80"/>
          <w:sz w:val="24"/>
          <w:szCs w:val="24"/>
        </w:rPr>
        <w:t>Monitoring and review</w:t>
      </w:r>
    </w:p>
    <w:bookmarkEnd w:id="3"/>
    <w:p w14:paraId="69F67031" w14:textId="630A2B0B" w:rsidR="00980011" w:rsidRPr="0091392E" w:rsidRDefault="00FA1B97" w:rsidP="00FA1B97">
      <w:pPr>
        <w:pStyle w:val="NoSpacing"/>
        <w:rPr>
          <w:rFonts w:ascii="Arial" w:hAnsi="Arial" w:cs="Arial"/>
          <w:sz w:val="24"/>
          <w:szCs w:val="24"/>
        </w:rPr>
      </w:pPr>
      <w:r w:rsidRPr="00FA1B97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The policy and procedures will be reviewed at least annually or in the light of significant changes to processes or legal requirements or </w:t>
      </w:r>
      <w:proofErr w:type="gramStart"/>
      <w:r>
        <w:rPr>
          <w:rFonts w:ascii="Arial" w:eastAsia="Calibri" w:hAnsi="Arial" w:cs="Arial"/>
          <w:color w:val="000000"/>
          <w:sz w:val="24"/>
          <w:szCs w:val="24"/>
          <w:lang w:val="en-US"/>
        </w:rPr>
        <w:t>as a result of</w:t>
      </w:r>
      <w:proofErr w:type="gramEnd"/>
      <w:r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</w:t>
      </w:r>
      <w:r w:rsidR="00E51946">
        <w:rPr>
          <w:rFonts w:ascii="Arial" w:eastAsia="Calibri" w:hAnsi="Arial" w:cs="Arial"/>
          <w:color w:val="000000"/>
          <w:sz w:val="24"/>
          <w:szCs w:val="24"/>
          <w:lang w:val="en-US"/>
        </w:rPr>
        <w:t>any policy breaches</w:t>
      </w:r>
      <w:r w:rsidRPr="00FA1B97">
        <w:rPr>
          <w:rFonts w:ascii="Arial" w:eastAsia="Calibri" w:hAnsi="Arial" w:cs="Arial"/>
          <w:color w:val="000000"/>
          <w:sz w:val="24"/>
          <w:szCs w:val="24"/>
          <w:lang w:val="en-US"/>
        </w:rPr>
        <w:t>. Any such changes will be communicated at the earliest opportunity to all relevant staff</w:t>
      </w:r>
      <w:r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and other </w:t>
      </w:r>
      <w:r w:rsidRPr="00FA1B97">
        <w:rPr>
          <w:rFonts w:ascii="Arial" w:eastAsia="Calibri" w:hAnsi="Arial" w:cs="Arial"/>
          <w:color w:val="000000"/>
          <w:sz w:val="24"/>
          <w:szCs w:val="24"/>
          <w:lang w:val="en-US"/>
        </w:rPr>
        <w:t>parties that may be affected</w:t>
      </w:r>
      <w:r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. </w:t>
      </w:r>
    </w:p>
    <w:p w14:paraId="2E3AE4F0" w14:textId="77777777" w:rsidR="00980011" w:rsidRPr="0091392E" w:rsidRDefault="00980011" w:rsidP="00980011">
      <w:pPr>
        <w:pStyle w:val="NoSpacing"/>
        <w:rPr>
          <w:rFonts w:ascii="Arial" w:hAnsi="Arial" w:cs="Arial"/>
          <w:sz w:val="24"/>
          <w:szCs w:val="24"/>
        </w:rPr>
      </w:pPr>
    </w:p>
    <w:p w14:paraId="246D9C90" w14:textId="77777777" w:rsidR="00980011" w:rsidRPr="0091392E" w:rsidRDefault="00980011" w:rsidP="00980011">
      <w:pPr>
        <w:pStyle w:val="NoSpacing"/>
        <w:rPr>
          <w:rFonts w:ascii="Arial" w:hAnsi="Arial" w:cs="Arial"/>
          <w:sz w:val="24"/>
          <w:szCs w:val="24"/>
        </w:rPr>
      </w:pPr>
    </w:p>
    <w:p w14:paraId="1C1BFDD5" w14:textId="77777777" w:rsidR="00980011" w:rsidRPr="0091392E" w:rsidRDefault="00980011" w:rsidP="00980011">
      <w:pPr>
        <w:pStyle w:val="NoSpacing"/>
        <w:ind w:left="1080"/>
        <w:rPr>
          <w:rFonts w:ascii="Arial" w:hAnsi="Arial" w:cs="Arial"/>
          <w:sz w:val="24"/>
          <w:szCs w:val="24"/>
        </w:rPr>
      </w:pPr>
    </w:p>
    <w:p w14:paraId="584BDE0A" w14:textId="77777777" w:rsidR="0010136E" w:rsidRPr="0091392E" w:rsidRDefault="0010136E" w:rsidP="00980011">
      <w:pPr>
        <w:pStyle w:val="NoSpacing"/>
        <w:rPr>
          <w:rFonts w:ascii="Arial" w:hAnsi="Arial" w:cs="Arial"/>
          <w:sz w:val="24"/>
          <w:szCs w:val="24"/>
        </w:rPr>
      </w:pPr>
    </w:p>
    <w:p w14:paraId="0BD4162C" w14:textId="77777777" w:rsidR="00980011" w:rsidRPr="0091392E" w:rsidRDefault="00980011" w:rsidP="00980011">
      <w:pPr>
        <w:rPr>
          <w:rFonts w:ascii="Arial" w:hAnsi="Arial" w:cs="Arial"/>
          <w:sz w:val="24"/>
          <w:szCs w:val="24"/>
        </w:rPr>
      </w:pPr>
    </w:p>
    <w:p w14:paraId="62634A82" w14:textId="77777777" w:rsidR="007132F6" w:rsidRPr="0091392E" w:rsidRDefault="007132F6">
      <w:pPr>
        <w:rPr>
          <w:rFonts w:ascii="Arial" w:hAnsi="Arial" w:cs="Arial"/>
          <w:sz w:val="24"/>
          <w:szCs w:val="24"/>
        </w:rPr>
      </w:pPr>
    </w:p>
    <w:sectPr w:rsidR="007132F6" w:rsidRPr="0091392E" w:rsidSect="003A787A">
      <w:headerReference w:type="even" r:id="rId11"/>
      <w:footerReference w:type="default" r:id="rId12"/>
      <w:headerReference w:type="first" r:id="rId1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A072F" w14:textId="77777777" w:rsidR="00B0644A" w:rsidRDefault="00B0644A" w:rsidP="009354BC">
      <w:pPr>
        <w:spacing w:after="0" w:line="240" w:lineRule="auto"/>
      </w:pPr>
      <w:r>
        <w:separator/>
      </w:r>
    </w:p>
  </w:endnote>
  <w:endnote w:type="continuationSeparator" w:id="0">
    <w:p w14:paraId="393D38D7" w14:textId="77777777" w:rsidR="00B0644A" w:rsidRDefault="00B0644A" w:rsidP="0093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8D22" w14:textId="5952FC35" w:rsidR="00B27A2F" w:rsidRDefault="00B27A2F">
    <w:pPr>
      <w:pStyle w:val="Footer"/>
    </w:pPr>
    <w:r>
      <w:t xml:space="preserve">V2 </w:t>
    </w:r>
    <w:r w:rsidR="0076676A">
      <w:t>9</w:t>
    </w:r>
    <w:r>
      <w:t>/21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A306F" w14:textId="77777777" w:rsidR="00B0644A" w:rsidRDefault="00B0644A" w:rsidP="009354BC">
      <w:pPr>
        <w:spacing w:after="0" w:line="240" w:lineRule="auto"/>
      </w:pPr>
      <w:r>
        <w:separator/>
      </w:r>
    </w:p>
  </w:footnote>
  <w:footnote w:type="continuationSeparator" w:id="0">
    <w:p w14:paraId="767C83EB" w14:textId="77777777" w:rsidR="00B0644A" w:rsidRDefault="00B0644A" w:rsidP="00935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64C53" w14:textId="77777777" w:rsidR="009354BC" w:rsidRDefault="007117C0">
    <w:pPr>
      <w:pStyle w:val="Header"/>
    </w:pPr>
    <w:r>
      <w:rPr>
        <w:noProof/>
        <w:lang w:eastAsia="en-GB"/>
      </w:rPr>
      <w:pict w14:anchorId="67DDC2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758834" o:spid="_x0000_s2051" type="#_x0000_t75" alt="letterhead with header and footer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with header and foo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C852C" w14:textId="77777777" w:rsidR="009354BC" w:rsidRDefault="007117C0">
    <w:pPr>
      <w:pStyle w:val="Header"/>
    </w:pPr>
    <w:r>
      <w:rPr>
        <w:noProof/>
        <w:lang w:eastAsia="en-GB"/>
      </w:rPr>
      <w:pict w14:anchorId="35E293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758833" o:spid="_x0000_s2049" type="#_x0000_t75" alt="letterhead with header and footer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with header and foo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A5C6D"/>
    <w:multiLevelType w:val="hybridMultilevel"/>
    <w:tmpl w:val="CEECE608"/>
    <w:lvl w:ilvl="0" w:tplc="58227AA6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B7890"/>
    <w:multiLevelType w:val="multilevel"/>
    <w:tmpl w:val="F734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A00AD0"/>
    <w:multiLevelType w:val="multilevel"/>
    <w:tmpl w:val="E7D4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D03479"/>
    <w:multiLevelType w:val="hybridMultilevel"/>
    <w:tmpl w:val="9EEA2118"/>
    <w:lvl w:ilvl="0" w:tplc="58227AA6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F061A"/>
    <w:multiLevelType w:val="multilevel"/>
    <w:tmpl w:val="6364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B11BD7"/>
    <w:multiLevelType w:val="hybridMultilevel"/>
    <w:tmpl w:val="9364E740"/>
    <w:lvl w:ilvl="0" w:tplc="58227AA6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355EE"/>
    <w:multiLevelType w:val="hybridMultilevel"/>
    <w:tmpl w:val="F064E7AE"/>
    <w:lvl w:ilvl="0" w:tplc="58227AA6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147975">
    <w:abstractNumId w:val="3"/>
  </w:num>
  <w:num w:numId="2" w16cid:durableId="1660764985">
    <w:abstractNumId w:val="6"/>
  </w:num>
  <w:num w:numId="3" w16cid:durableId="933784218">
    <w:abstractNumId w:val="5"/>
  </w:num>
  <w:num w:numId="4" w16cid:durableId="524254811">
    <w:abstractNumId w:val="0"/>
  </w:num>
  <w:num w:numId="5" w16cid:durableId="83965569">
    <w:abstractNumId w:val="2"/>
  </w:num>
  <w:num w:numId="6" w16cid:durableId="1858232459">
    <w:abstractNumId w:val="4"/>
  </w:num>
  <w:num w:numId="7" w16cid:durableId="23136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68"/>
    <w:rsid w:val="0002588A"/>
    <w:rsid w:val="00096DD1"/>
    <w:rsid w:val="000E28B1"/>
    <w:rsid w:val="0010136E"/>
    <w:rsid w:val="001051FC"/>
    <w:rsid w:val="0026501D"/>
    <w:rsid w:val="00337EF2"/>
    <w:rsid w:val="003749CE"/>
    <w:rsid w:val="003A787A"/>
    <w:rsid w:val="00441F24"/>
    <w:rsid w:val="0056790A"/>
    <w:rsid w:val="006D43F7"/>
    <w:rsid w:val="006D4DDF"/>
    <w:rsid w:val="007132F6"/>
    <w:rsid w:val="00715503"/>
    <w:rsid w:val="00715E6D"/>
    <w:rsid w:val="00742A94"/>
    <w:rsid w:val="0076676A"/>
    <w:rsid w:val="00811420"/>
    <w:rsid w:val="00875401"/>
    <w:rsid w:val="0088401F"/>
    <w:rsid w:val="008F2E57"/>
    <w:rsid w:val="0091392E"/>
    <w:rsid w:val="009354BC"/>
    <w:rsid w:val="00980011"/>
    <w:rsid w:val="0099387B"/>
    <w:rsid w:val="00A17A10"/>
    <w:rsid w:val="00A7192F"/>
    <w:rsid w:val="00A72F78"/>
    <w:rsid w:val="00AD6C68"/>
    <w:rsid w:val="00AE4FDA"/>
    <w:rsid w:val="00AF39E3"/>
    <w:rsid w:val="00B01901"/>
    <w:rsid w:val="00B0644A"/>
    <w:rsid w:val="00B06AD9"/>
    <w:rsid w:val="00B20DAF"/>
    <w:rsid w:val="00B27A2F"/>
    <w:rsid w:val="00B321A8"/>
    <w:rsid w:val="00B334B8"/>
    <w:rsid w:val="00B36F8D"/>
    <w:rsid w:val="00B40601"/>
    <w:rsid w:val="00B70F75"/>
    <w:rsid w:val="00C02DF1"/>
    <w:rsid w:val="00C34678"/>
    <w:rsid w:val="00C65BB1"/>
    <w:rsid w:val="00C968BB"/>
    <w:rsid w:val="00CA2EF2"/>
    <w:rsid w:val="00CB5446"/>
    <w:rsid w:val="00CF3D2F"/>
    <w:rsid w:val="00E45E68"/>
    <w:rsid w:val="00E51946"/>
    <w:rsid w:val="00E82862"/>
    <w:rsid w:val="00F23325"/>
    <w:rsid w:val="00F67C67"/>
    <w:rsid w:val="00FA1B97"/>
    <w:rsid w:val="1767AEE0"/>
    <w:rsid w:val="195505D5"/>
    <w:rsid w:val="3192F590"/>
    <w:rsid w:val="332EC5F1"/>
    <w:rsid w:val="34CA9652"/>
    <w:rsid w:val="38153C47"/>
    <w:rsid w:val="3CCF97AC"/>
    <w:rsid w:val="3F314D9D"/>
    <w:rsid w:val="3FAFE716"/>
    <w:rsid w:val="56D224DD"/>
    <w:rsid w:val="5BDBD039"/>
    <w:rsid w:val="61019D92"/>
    <w:rsid w:val="76BA2178"/>
    <w:rsid w:val="79BFBAE1"/>
    <w:rsid w:val="7DFF8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D48AF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11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8001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8001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4BC"/>
  </w:style>
  <w:style w:type="paragraph" w:styleId="Footer">
    <w:name w:val="footer"/>
    <w:basedOn w:val="Normal"/>
    <w:link w:val="FooterChar"/>
    <w:uiPriority w:val="99"/>
    <w:unhideWhenUsed/>
    <w:rsid w:val="00935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4BC"/>
  </w:style>
  <w:style w:type="character" w:customStyle="1" w:styleId="Heading1Char">
    <w:name w:val="Heading 1 Char"/>
    <w:basedOn w:val="DefaultParagraphFont"/>
    <w:link w:val="Heading1"/>
    <w:uiPriority w:val="99"/>
    <w:rsid w:val="0098001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98001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98001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rsid w:val="0098001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rsid w:val="00FA1B97"/>
    <w:pPr>
      <w:tabs>
        <w:tab w:val="right" w:leader="dot" w:pos="9016"/>
      </w:tabs>
      <w:spacing w:after="100"/>
      <w:ind w:left="142"/>
    </w:pPr>
    <w:rPr>
      <w:rFonts w:ascii="Arial" w:eastAsiaTheme="minorEastAsia" w:hAnsi="Arial" w:cs="Arial"/>
      <w:noProof/>
      <w:lang w:eastAsia="en-GB"/>
    </w:rPr>
  </w:style>
  <w:style w:type="paragraph" w:styleId="TOC2">
    <w:name w:val="toc 2"/>
    <w:basedOn w:val="Normal"/>
    <w:next w:val="Normal"/>
    <w:autoRedefine/>
    <w:uiPriority w:val="39"/>
    <w:rsid w:val="00980011"/>
    <w:pPr>
      <w:spacing w:after="100"/>
      <w:ind w:left="220"/>
    </w:pPr>
  </w:style>
  <w:style w:type="character" w:styleId="Hyperlink">
    <w:name w:val="Hyperlink"/>
    <w:basedOn w:val="DefaultParagraphFont"/>
    <w:uiPriority w:val="99"/>
    <w:rsid w:val="00980011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98001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0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435AF949BB4441A3C50C7ABDC5E727" ma:contentTypeVersion="5" ma:contentTypeDescription="Create a new document." ma:contentTypeScope="" ma:versionID="5b3be01c83fc6e257808be7fc076bf65">
  <xsd:schema xmlns:xsd="http://www.w3.org/2001/XMLSchema" xmlns:xs="http://www.w3.org/2001/XMLSchema" xmlns:p="http://schemas.microsoft.com/office/2006/metadata/properties" xmlns:ns2="0913687e-dfc3-4961-a623-a37aa04e8e12" xmlns:ns3="1fffb60a-d81b-4561-a1c2-ac8a16d7ed03" targetNamespace="http://schemas.microsoft.com/office/2006/metadata/properties" ma:root="true" ma:fieldsID="bdd48d0a2425686d6ffbc19e4ea51491" ns2:_="" ns3:_="">
    <xsd:import namespace="0913687e-dfc3-4961-a623-a37aa04e8e12"/>
    <xsd:import namespace="1fffb60a-d81b-4561-a1c2-ac8a16d7ed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3687e-dfc3-4961-a623-a37aa04e8e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fb60a-d81b-4561-a1c2-ac8a16d7ed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D82BB7-57A2-452E-AB4B-95F19182D913}">
  <ds:schemaRefs>
    <ds:schemaRef ds:uri="http://purl.org/dc/terms/"/>
    <ds:schemaRef ds:uri="0913687e-dfc3-4961-a623-a37aa04e8e12"/>
    <ds:schemaRef ds:uri="http://schemas.microsoft.com/office/2006/documentManagement/types"/>
    <ds:schemaRef ds:uri="http://purl.org/dc/elements/1.1/"/>
    <ds:schemaRef ds:uri="1fffb60a-d81b-4561-a1c2-ac8a16d7ed03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BB37BB6-8C07-4B03-8A2D-403367B953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16FA01-63A9-4581-84B4-4011B43B44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3687e-dfc3-4961-a623-a37aa04e8e12"/>
    <ds:schemaRef ds:uri="1fffb60a-d81b-4561-a1c2-ac8a16d7e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548</Words>
  <Characters>3127</Characters>
  <Application>Microsoft Office Word</Application>
  <DocSecurity>0</DocSecurity>
  <Lines>26</Lines>
  <Paragraphs>7</Paragraphs>
  <ScaleCrop>false</ScaleCrop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SSA-Shah</dc:creator>
  <cp:lastModifiedBy>Andrew Friesen</cp:lastModifiedBy>
  <cp:revision>2</cp:revision>
  <dcterms:created xsi:type="dcterms:W3CDTF">2023-09-08T10:49:00Z</dcterms:created>
  <dcterms:modified xsi:type="dcterms:W3CDTF">2023-09-08T10:49:00Z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0x010100DA435AF949BB4441A3C50C7ABDC5E727</vt:lpwstr>
  </property>
  <property fmtid="{D5CDD505-2E9C-101B-9397-08002B2CF9AE}" pid="3" name="MediaServiceImageTags">
    <vt:lpwstr/>
  </property>
  <property fmtid="{D5CDD505-2E9C-101B-9397-08002B2CF9AE}" pid="4" name="Doc Type">
    <vt:lpwstr/>
  </property>
  <property fmtid="{D5CDD505-2E9C-101B-9397-08002B2CF9AE}" pid="5" name="Order">
    <vt:r8>152600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